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31E4C8" w14:textId="3B11E2D8" w:rsidR="00EA1AA9" w:rsidRPr="00EF7C5F" w:rsidRDefault="00EF7C5F" w:rsidP="00EF7C5F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A01635" w:rsidRPr="00A01635">
        <w:rPr>
          <w:rFonts w:ascii="Verdana" w:hAnsi="Verdana"/>
          <w:b/>
          <w:bCs/>
          <w:sz w:val="22"/>
          <w:szCs w:val="22"/>
        </w:rPr>
        <w:t>Videokolonoskopy pro Chrudimskou nemocnici</w:t>
      </w:r>
    </w:p>
    <w:p w14:paraId="01A7FD8F" w14:textId="77777777" w:rsidR="00EF7C5F" w:rsidRDefault="00EF7C5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502C32A" w:rsidR="00064719" w:rsidRDefault="00FD5DE2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605D894">
          <wp:simplePos x="0" y="0"/>
          <wp:positionH relativeFrom="margin">
            <wp:align>right</wp:align>
          </wp:positionH>
          <wp:positionV relativeFrom="paragraph">
            <wp:posOffset>-251069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46F3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EF7C5F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2025-02-07T13:09:00Z</dcterms:modified>
</cp:coreProperties>
</file>